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AA177C" w14:textId="018B0F22" w:rsidR="00AF2F2B" w:rsidRDefault="00265931" w:rsidP="009E5920">
      <w:pPr>
        <w:spacing w:after="0"/>
        <w:jc w:val="center"/>
        <w:rPr>
          <w:sz w:val="28"/>
          <w:szCs w:val="28"/>
        </w:rPr>
      </w:pPr>
      <w:r>
        <w:rPr>
          <w:sz w:val="28"/>
          <w:szCs w:val="28"/>
        </w:rPr>
        <w:t xml:space="preserve">Summary of </w:t>
      </w:r>
      <w:r w:rsidR="00003F8C" w:rsidRPr="00003F8C">
        <w:rPr>
          <w:sz w:val="28"/>
          <w:szCs w:val="28"/>
        </w:rPr>
        <w:t>SCOPE Strategic Planning</w:t>
      </w:r>
      <w:r>
        <w:rPr>
          <w:sz w:val="28"/>
          <w:szCs w:val="28"/>
        </w:rPr>
        <w:t xml:space="preserve">, </w:t>
      </w:r>
      <w:r w:rsidR="00DA1D7C">
        <w:rPr>
          <w:sz w:val="28"/>
          <w:szCs w:val="28"/>
        </w:rPr>
        <w:t>October 3, 2025</w:t>
      </w:r>
    </w:p>
    <w:p w14:paraId="6DD52302" w14:textId="2B2B44F2" w:rsidR="00265931" w:rsidRDefault="00265931" w:rsidP="00003F8C">
      <w:pPr>
        <w:jc w:val="center"/>
        <w:rPr>
          <w:sz w:val="28"/>
          <w:szCs w:val="28"/>
        </w:rPr>
      </w:pPr>
      <w:r>
        <w:rPr>
          <w:sz w:val="28"/>
          <w:szCs w:val="28"/>
        </w:rPr>
        <w:t>Anne Hays Egan, October 7, 2025</w:t>
      </w:r>
    </w:p>
    <w:tbl>
      <w:tblPr>
        <w:tblStyle w:val="TableGrid"/>
        <w:tblW w:w="9810" w:type="dxa"/>
        <w:tblInd w:w="-365" w:type="dxa"/>
        <w:tblLook w:val="04A0" w:firstRow="1" w:lastRow="0" w:firstColumn="1" w:lastColumn="0" w:noHBand="0" w:noVBand="1"/>
      </w:tblPr>
      <w:tblGrid>
        <w:gridCol w:w="9810"/>
      </w:tblGrid>
      <w:tr w:rsidR="0026020D" w:rsidRPr="00003F8C" w14:paraId="002FE385" w14:textId="77777777" w:rsidTr="0026020D">
        <w:tc>
          <w:tcPr>
            <w:tcW w:w="9810" w:type="dxa"/>
          </w:tcPr>
          <w:p w14:paraId="1F69D7C7" w14:textId="4DE5B4FB" w:rsidR="0026020D" w:rsidRPr="00265931" w:rsidRDefault="0026020D" w:rsidP="00003F8C">
            <w:pPr>
              <w:rPr>
                <w:b/>
                <w:bCs/>
              </w:rPr>
            </w:pPr>
            <w:r w:rsidRPr="00265931">
              <w:rPr>
                <w:b/>
                <w:bCs/>
              </w:rPr>
              <w:t>Activity</w:t>
            </w:r>
          </w:p>
        </w:tc>
      </w:tr>
      <w:tr w:rsidR="0026020D" w:rsidRPr="00003F8C" w14:paraId="52D8B91F" w14:textId="77777777" w:rsidTr="0026020D">
        <w:tc>
          <w:tcPr>
            <w:tcW w:w="9810" w:type="dxa"/>
          </w:tcPr>
          <w:p w14:paraId="25ED3DDB" w14:textId="77777777" w:rsidR="0026020D" w:rsidRPr="00265931" w:rsidRDefault="0026020D" w:rsidP="00003F8C">
            <w:pPr>
              <w:rPr>
                <w:b/>
                <w:bCs/>
              </w:rPr>
            </w:pPr>
            <w:r w:rsidRPr="00265931">
              <w:rPr>
                <w:b/>
                <w:bCs/>
              </w:rPr>
              <w:t>Welcome &amp; Introductions.</w:t>
            </w:r>
          </w:p>
          <w:p w14:paraId="2C2A2944" w14:textId="562481BF" w:rsidR="0026020D" w:rsidRPr="00003F8C" w:rsidRDefault="0026020D" w:rsidP="00003F8C">
            <w:r>
              <w:t xml:space="preserve">Board members introduced themselves. There were a number of comments about how grateful people are to have both federal grants renewed, and committed to building more diversified funding, so that no one grant represents an extremely large portion of the budget. There were also comments about the successes of SCOPE and positive Board development. </w:t>
            </w:r>
          </w:p>
        </w:tc>
      </w:tr>
      <w:tr w:rsidR="0026020D" w:rsidRPr="00003F8C" w14:paraId="3967178D" w14:textId="77777777" w:rsidTr="0026020D">
        <w:tc>
          <w:tcPr>
            <w:tcW w:w="9810" w:type="dxa"/>
          </w:tcPr>
          <w:p w14:paraId="7417A39F" w14:textId="77777777" w:rsidR="0026020D" w:rsidRDefault="0026020D" w:rsidP="00003F8C">
            <w:pPr>
              <w:rPr>
                <w:b/>
                <w:bCs/>
              </w:rPr>
            </w:pPr>
            <w:r w:rsidRPr="00265931">
              <w:rPr>
                <w:b/>
                <w:bCs/>
              </w:rPr>
              <w:t>Short Presentation on Survey Results, Federal Budget Cuts, and NM Health Council Laws and Policies, with Discussion.</w:t>
            </w:r>
          </w:p>
          <w:p w14:paraId="353B80CB" w14:textId="5D21C711" w:rsidR="0026020D" w:rsidRPr="00265931" w:rsidRDefault="0026020D" w:rsidP="00003F8C">
            <w:r>
              <w:t xml:space="preserve">The presentation on survey results led to a robust discussion about key learnings from the survey. These include the strong emphasis on top priority needs and program priorities that are in alignment with priority, funded goals: behavioral health (mental health and substance use), youth, and community engagement. It was noted that he small size of the survey and higher response rates among top three age groups does skew the findings. It makes the survey less valid, but still useful. The funding landscape was also discussed, with an emphasis on the increasing volatility of federal funds. People also talked about the importance of not having grant sources drive SCOPE’s goals. NM HB 137 laws regarding Health Councils’ mandated planning roles were also discussed.  </w:t>
            </w:r>
          </w:p>
        </w:tc>
      </w:tr>
      <w:tr w:rsidR="0026020D" w:rsidRPr="00003F8C" w14:paraId="191332F1" w14:textId="77777777" w:rsidTr="0026020D">
        <w:tc>
          <w:tcPr>
            <w:tcW w:w="9810" w:type="dxa"/>
          </w:tcPr>
          <w:p w14:paraId="3C3DF58E" w14:textId="77777777" w:rsidR="0026020D" w:rsidRPr="00265931" w:rsidRDefault="0026020D" w:rsidP="00735BDE">
            <w:pPr>
              <w:rPr>
                <w:b/>
                <w:bCs/>
              </w:rPr>
            </w:pPr>
            <w:r w:rsidRPr="00265931">
              <w:rPr>
                <w:b/>
                <w:bCs/>
              </w:rPr>
              <w:t>Discussion About Mission and Vision for SCOPE.</w:t>
            </w:r>
          </w:p>
          <w:p w14:paraId="598F8A3B" w14:textId="53FD3D05" w:rsidR="0026020D" w:rsidRPr="00265931" w:rsidRDefault="0026020D" w:rsidP="00735BDE">
            <w:r>
              <w:t>The vision was reaffirmed, as a broad, overarching statement. Different ideas were tossed out and discussed regarding the mission, with a strong emphasis on planning and coordination work by SCOPE. Results-based coordination was suggested as a framework, which helps focus on both the focus and coordination needed. The final draft mission statement chosen was</w:t>
            </w:r>
            <w:r w:rsidRPr="00265931">
              <w:rPr>
                <w:b/>
                <w:bCs/>
              </w:rPr>
              <w:t>: SCOPE provides community-engaged planning and coordinates efforts to elevate the Quality of Life for community members of Socorro County.</w:t>
            </w:r>
            <w:r>
              <w:rPr>
                <w:b/>
                <w:bCs/>
              </w:rPr>
              <w:t xml:space="preserve"> </w:t>
            </w:r>
            <w:r>
              <w:t>That mission statement was finalized on 10/07.</w:t>
            </w:r>
          </w:p>
        </w:tc>
      </w:tr>
      <w:tr w:rsidR="0026020D" w:rsidRPr="00003F8C" w14:paraId="4D4E7220" w14:textId="77777777" w:rsidTr="0026020D">
        <w:tc>
          <w:tcPr>
            <w:tcW w:w="9810" w:type="dxa"/>
          </w:tcPr>
          <w:p w14:paraId="78854367" w14:textId="39F5FFE7" w:rsidR="0026020D" w:rsidRDefault="0026020D" w:rsidP="00003F8C">
            <w:r w:rsidRPr="00265931">
              <w:rPr>
                <w:b/>
                <w:bCs/>
              </w:rPr>
              <w:t>Strong Funding for FY2026 and Planning for Beyond</w:t>
            </w:r>
            <w:r>
              <w:t xml:space="preserve">. </w:t>
            </w:r>
          </w:p>
          <w:p w14:paraId="65560701" w14:textId="74C96ED6" w:rsidR="0026020D" w:rsidRPr="00003F8C" w:rsidRDefault="0026020D" w:rsidP="00003F8C">
            <w:r>
              <w:t xml:space="preserve">The Board discussed the importance of building diversified funding as a core element of the strategic plan. </w:t>
            </w:r>
          </w:p>
        </w:tc>
      </w:tr>
      <w:tr w:rsidR="0026020D" w:rsidRPr="00003F8C" w14:paraId="2B2965EA" w14:textId="77777777" w:rsidTr="0026020D">
        <w:tc>
          <w:tcPr>
            <w:tcW w:w="9810" w:type="dxa"/>
          </w:tcPr>
          <w:p w14:paraId="7C7BA94C" w14:textId="77777777" w:rsidR="0026020D" w:rsidRPr="0026020D" w:rsidRDefault="0026020D" w:rsidP="00003F8C">
            <w:pPr>
              <w:rPr>
                <w:b/>
                <w:bCs/>
              </w:rPr>
            </w:pPr>
            <w:r w:rsidRPr="0026020D">
              <w:rPr>
                <w:b/>
                <w:bCs/>
              </w:rPr>
              <w:t>Presentation &amp; Discussion About Program Priorities and Budget.</w:t>
            </w:r>
          </w:p>
          <w:p w14:paraId="38F54358" w14:textId="2BA7A202" w:rsidR="0026020D" w:rsidRPr="00003F8C" w:rsidRDefault="0026020D" w:rsidP="00003F8C">
            <w:r>
              <w:t xml:space="preserve">The Board discussed the Program Priorities and Start-Stop-Keep handouts. The key priority areas people agreed upon included (1) Health Planning (2) Behavioral Health Prevention, (3) Youth, (4) Community Education, and (4) Community Engagement. These may be tweaked a bit, as there is some overlap between categories. People emphasized the need to significantly cut the number of events and one-time activities, based upon attendance levels, centrality to mission, and whether other agencies partner to share the work. There was an increasing level of analysis about SCOPE serving as a coordinator and umbrella, </w:t>
            </w:r>
            <w:r w:rsidR="009E5920">
              <w:t xml:space="preserve">working in prevention and not intervention or service delivery. This provides SCOPE with a unique role, different from agencies. There was also a strong emphasis on carefully choosing to support those initiatives that most effectively meet community needs and priorities, with involvement of other agencies. The </w:t>
            </w:r>
            <w:r>
              <w:t>Coordinator</w:t>
            </w:r>
            <w:r w:rsidR="009E5920">
              <w:t xml:space="preserve"> will work with the consultant to develop a summary of programs to be maintained, cut back, handed off to others, or eliminated. This will also provide much-needed time for staff to not be working such long hours, as many events are held during evenings and weekends. It will allow for more staff time for building collaborative partnerships, developing the coordination role of SCOPE, it’s case statement, brand and social media presence.</w:t>
            </w:r>
            <w:r>
              <w:t xml:space="preserve"> </w:t>
            </w:r>
            <w:r w:rsidR="009E5920">
              <w:t xml:space="preserve"> There will also be more time for fund development. </w:t>
            </w:r>
          </w:p>
        </w:tc>
      </w:tr>
      <w:tr w:rsidR="0026020D" w:rsidRPr="00003F8C" w14:paraId="360D3B14" w14:textId="77777777" w:rsidTr="0026020D">
        <w:tc>
          <w:tcPr>
            <w:tcW w:w="9810" w:type="dxa"/>
          </w:tcPr>
          <w:p w14:paraId="70C421F1" w14:textId="77777777" w:rsidR="0026020D" w:rsidRPr="009E5920" w:rsidRDefault="0026020D" w:rsidP="00003F8C">
            <w:pPr>
              <w:rPr>
                <w:b/>
                <w:bCs/>
              </w:rPr>
            </w:pPr>
            <w:r w:rsidRPr="009E5920">
              <w:rPr>
                <w:b/>
                <w:bCs/>
              </w:rPr>
              <w:t>Fund Raising Opportunities.</w:t>
            </w:r>
          </w:p>
          <w:p w14:paraId="65826F97" w14:textId="11895C20" w:rsidR="009E5920" w:rsidRPr="00003F8C" w:rsidRDefault="009E5920" w:rsidP="00003F8C">
            <w:r>
              <w:t xml:space="preserve">The </w:t>
            </w:r>
            <w:r w:rsidR="00380CDB">
              <w:t>fund-raising</w:t>
            </w:r>
            <w:r>
              <w:t xml:space="preserve"> handout was summarized and discussed. The board analyzed different fund development opportunities and chose four top priorities. These include: state grants and contracts, local government funding, large national foundation funding, and corporate support/sponsorships. A plan will be developed.  </w:t>
            </w:r>
          </w:p>
        </w:tc>
      </w:tr>
    </w:tbl>
    <w:p w14:paraId="7CED8607" w14:textId="77777777" w:rsidR="00003F8C" w:rsidRPr="00003F8C" w:rsidRDefault="00003F8C" w:rsidP="00003F8C"/>
    <w:p w14:paraId="444CAD82" w14:textId="77777777" w:rsidR="00003F8C" w:rsidRDefault="00003F8C"/>
    <w:p w14:paraId="6000BE08" w14:textId="77777777" w:rsidR="00003F8C" w:rsidRDefault="00003F8C"/>
    <w:sectPr w:rsidR="00003F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F8C"/>
    <w:rsid w:val="00003F8C"/>
    <w:rsid w:val="0026020D"/>
    <w:rsid w:val="00265931"/>
    <w:rsid w:val="002C45B7"/>
    <w:rsid w:val="00380CDB"/>
    <w:rsid w:val="003A1A5B"/>
    <w:rsid w:val="00417111"/>
    <w:rsid w:val="004C27AD"/>
    <w:rsid w:val="005564C1"/>
    <w:rsid w:val="005649E3"/>
    <w:rsid w:val="00735BDE"/>
    <w:rsid w:val="00745FDE"/>
    <w:rsid w:val="00771DDF"/>
    <w:rsid w:val="008055B9"/>
    <w:rsid w:val="009E5920"/>
    <w:rsid w:val="00A13219"/>
    <w:rsid w:val="00AF2F2B"/>
    <w:rsid w:val="00CB41FA"/>
    <w:rsid w:val="00DA1D7C"/>
    <w:rsid w:val="00E338E0"/>
    <w:rsid w:val="00F0060D"/>
    <w:rsid w:val="00FC0D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EBEBCD"/>
  <w15:chartTrackingRefBased/>
  <w15:docId w15:val="{7B6C5CFD-3F56-425D-9E8D-6528BF38C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03F8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03F8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03F8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03F8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03F8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03F8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3F8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3F8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3F8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3F8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03F8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03F8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03F8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03F8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03F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3F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3F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3F8C"/>
    <w:rPr>
      <w:rFonts w:eastAsiaTheme="majorEastAsia" w:cstheme="majorBidi"/>
      <w:color w:val="272727" w:themeColor="text1" w:themeTint="D8"/>
    </w:rPr>
  </w:style>
  <w:style w:type="paragraph" w:styleId="Title">
    <w:name w:val="Title"/>
    <w:basedOn w:val="Normal"/>
    <w:next w:val="Normal"/>
    <w:link w:val="TitleChar"/>
    <w:uiPriority w:val="10"/>
    <w:qFormat/>
    <w:rsid w:val="00003F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3F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3F8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3F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3F8C"/>
    <w:pPr>
      <w:spacing w:before="160"/>
      <w:jc w:val="center"/>
    </w:pPr>
    <w:rPr>
      <w:i/>
      <w:iCs/>
      <w:color w:val="404040" w:themeColor="text1" w:themeTint="BF"/>
    </w:rPr>
  </w:style>
  <w:style w:type="character" w:customStyle="1" w:styleId="QuoteChar">
    <w:name w:val="Quote Char"/>
    <w:basedOn w:val="DefaultParagraphFont"/>
    <w:link w:val="Quote"/>
    <w:uiPriority w:val="29"/>
    <w:rsid w:val="00003F8C"/>
    <w:rPr>
      <w:i/>
      <w:iCs/>
      <w:color w:val="404040" w:themeColor="text1" w:themeTint="BF"/>
    </w:rPr>
  </w:style>
  <w:style w:type="paragraph" w:styleId="ListParagraph">
    <w:name w:val="List Paragraph"/>
    <w:basedOn w:val="Normal"/>
    <w:uiPriority w:val="34"/>
    <w:qFormat/>
    <w:rsid w:val="00003F8C"/>
    <w:pPr>
      <w:ind w:left="720"/>
      <w:contextualSpacing/>
    </w:pPr>
  </w:style>
  <w:style w:type="character" w:styleId="IntenseEmphasis">
    <w:name w:val="Intense Emphasis"/>
    <w:basedOn w:val="DefaultParagraphFont"/>
    <w:uiPriority w:val="21"/>
    <w:qFormat/>
    <w:rsid w:val="00003F8C"/>
    <w:rPr>
      <w:i/>
      <w:iCs/>
      <w:color w:val="2F5496" w:themeColor="accent1" w:themeShade="BF"/>
    </w:rPr>
  </w:style>
  <w:style w:type="paragraph" w:styleId="IntenseQuote">
    <w:name w:val="Intense Quote"/>
    <w:basedOn w:val="Normal"/>
    <w:next w:val="Normal"/>
    <w:link w:val="IntenseQuoteChar"/>
    <w:uiPriority w:val="30"/>
    <w:qFormat/>
    <w:rsid w:val="00003F8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03F8C"/>
    <w:rPr>
      <w:i/>
      <w:iCs/>
      <w:color w:val="2F5496" w:themeColor="accent1" w:themeShade="BF"/>
    </w:rPr>
  </w:style>
  <w:style w:type="character" w:styleId="IntenseReference">
    <w:name w:val="Intense Reference"/>
    <w:basedOn w:val="DefaultParagraphFont"/>
    <w:uiPriority w:val="32"/>
    <w:qFormat/>
    <w:rsid w:val="00003F8C"/>
    <w:rPr>
      <w:b/>
      <w:bCs/>
      <w:smallCaps/>
      <w:color w:val="2F5496" w:themeColor="accent1" w:themeShade="BF"/>
      <w:spacing w:val="5"/>
    </w:rPr>
  </w:style>
  <w:style w:type="table" w:styleId="TableGrid">
    <w:name w:val="Table Grid"/>
    <w:basedOn w:val="TableNormal"/>
    <w:uiPriority w:val="39"/>
    <w:rsid w:val="00003F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2</Pages>
  <Words>590</Words>
  <Characters>3364</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Egan</dc:creator>
  <cp:keywords/>
  <dc:description/>
  <cp:lastModifiedBy>Anne Egan</cp:lastModifiedBy>
  <cp:revision>4</cp:revision>
  <dcterms:created xsi:type="dcterms:W3CDTF">2025-10-07T21:13:00Z</dcterms:created>
  <dcterms:modified xsi:type="dcterms:W3CDTF">2025-10-07T21:30:00Z</dcterms:modified>
</cp:coreProperties>
</file>